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829" w:tblpY="-70"/>
        <w:tblW w:w="10188" w:type="dxa"/>
        <w:tblLook w:val="01E0" w:firstRow="1" w:lastRow="1" w:firstColumn="1" w:lastColumn="1" w:noHBand="0" w:noVBand="0"/>
      </w:tblPr>
      <w:tblGrid>
        <w:gridCol w:w="3936"/>
        <w:gridCol w:w="3827"/>
        <w:gridCol w:w="2425"/>
      </w:tblGrid>
      <w:tr w:rsidR="00AF7B53" w:rsidRPr="00EE0383" w14:paraId="0633EDC1" w14:textId="77777777" w:rsidTr="00AF7B53">
        <w:trPr>
          <w:trHeight w:val="557"/>
        </w:trPr>
        <w:tc>
          <w:tcPr>
            <w:tcW w:w="3936" w:type="dxa"/>
            <w:shd w:val="clear" w:color="auto" w:fill="D9D9D9"/>
          </w:tcPr>
          <w:p w14:paraId="08C7551C" w14:textId="77777777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Visual Arts/Media/Music/Drama 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425" w:type="dxa"/>
            <w:shd w:val="clear" w:color="auto" w:fill="D9D9D9"/>
          </w:tcPr>
          <w:p w14:paraId="6C68A94D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Grade:</w:t>
            </w:r>
          </w:p>
        </w:tc>
      </w:tr>
      <w:tr w:rsidR="00AF7B53" w:rsidRPr="00EE0383" w14:paraId="4C25B16D" w14:textId="77777777" w:rsidTr="00AF7B53">
        <w:trPr>
          <w:trHeight w:val="671"/>
        </w:trPr>
        <w:tc>
          <w:tcPr>
            <w:tcW w:w="7763" w:type="dxa"/>
            <w:gridSpan w:val="2"/>
          </w:tcPr>
          <w:p w14:paraId="1134C57B" w14:textId="13E1D6BB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18170B">
              <w:rPr>
                <w:rFonts w:ascii="Georgia" w:hAnsi="Georgia" w:cs="Arial"/>
                <w:sz w:val="20"/>
                <w:szCs w:val="20"/>
              </w:rPr>
              <w:t xml:space="preserve"> Camera Experiments</w:t>
            </w:r>
          </w:p>
          <w:p w14:paraId="3088B449" w14:textId="77777777" w:rsidR="00AF7B53" w:rsidRPr="00782DE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A, B, C, D</w:t>
            </w:r>
          </w:p>
        </w:tc>
        <w:tc>
          <w:tcPr>
            <w:tcW w:w="2425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18170B">
        <w:trPr>
          <w:trHeight w:val="2457"/>
        </w:trPr>
        <w:tc>
          <w:tcPr>
            <w:tcW w:w="101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7E0A6047" w14:textId="08DFFC61" w:rsidR="004E43AB" w:rsidRPr="004E43AB" w:rsidRDefault="004E43AB" w:rsidP="004E43AB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E43AB">
              <w:rPr>
                <w:rFonts w:ascii="Georgia" w:hAnsi="Georgia" w:cs="Arial"/>
                <w:sz w:val="20"/>
                <w:szCs w:val="20"/>
              </w:rPr>
              <w:t>Assignment:</w:t>
            </w:r>
            <w:r w:rsidR="0018170B">
              <w:rPr>
                <w:rFonts w:ascii="Georgia" w:hAnsi="Georgia" w:cs="Arial"/>
                <w:sz w:val="20"/>
                <w:szCs w:val="20"/>
              </w:rPr>
              <w:t xml:space="preserve"> </w:t>
            </w:r>
          </w:p>
          <w:p w14:paraId="162374B5" w14:textId="77777777" w:rsidR="0018170B" w:rsidRPr="0018170B" w:rsidRDefault="0018170B" w:rsidP="0018170B">
            <w:pPr>
              <w:spacing w:line="293" w:lineRule="atLeast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In four different </w:t>
            </w:r>
            <w:proofErr w:type="gramStart"/>
            <w:r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location</w:t>
            </w:r>
            <w:proofErr w:type="gramEnd"/>
            <w:r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(dark classroom, lit classroom, hallways, outside) take shots with the 24mm, 35mm, or 50mm lens.</w:t>
            </w:r>
          </w:p>
          <w:p w14:paraId="694101F1" w14:textId="77777777" w:rsidR="0018170B" w:rsidRPr="0018170B" w:rsidRDefault="0018170B" w:rsidP="0018170B">
            <w:pPr>
              <w:spacing w:line="293" w:lineRule="atLeast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  <w:p w14:paraId="7DF4719C" w14:textId="77777777" w:rsidR="0018170B" w:rsidRDefault="0018170B" w:rsidP="0018170B">
            <w:pPr>
              <w:spacing w:line="293" w:lineRule="atLeast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Each location is to include. a static shot and a motion shot. with 3 different combinations of ISO, Shutter Speed, and Aperture (same combinations for each shot.)</w:t>
            </w:r>
          </w:p>
          <w:p w14:paraId="59F76DF8" w14:textId="77777777" w:rsidR="0018170B" w:rsidRDefault="0018170B" w:rsidP="0018170B">
            <w:pPr>
              <w:spacing w:line="293" w:lineRule="atLeast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</w:p>
          <w:p w14:paraId="0442991E" w14:textId="09F8B518" w:rsidR="0018170B" w:rsidRPr="0018170B" w:rsidRDefault="0018170B" w:rsidP="0018170B">
            <w:pPr>
              <w:spacing w:line="293" w:lineRule="atLeast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Evaluate your shots.</w:t>
            </w:r>
          </w:p>
          <w:p w14:paraId="1C57D990" w14:textId="4DC7E66F" w:rsidR="00AF7B53" w:rsidRPr="00EE0383" w:rsidRDefault="00AF7B53" w:rsidP="004E43AB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0892AEBC" w14:textId="77777777" w:rsidR="008C0A51" w:rsidRPr="00AF7B53" w:rsidRDefault="008C0A51" w:rsidP="008C0A51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0E99CAA1" w14:textId="690508C4" w:rsidR="0018170B" w:rsidRPr="0018170B" w:rsidRDefault="00760B67" w:rsidP="0018170B">
            <w:pPr>
              <w:spacing w:line="293" w:lineRule="atLeast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4E43AB" w:rsidRPr="004E43AB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18170B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18170B"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In four different </w:t>
            </w:r>
            <w:proofErr w:type="gramStart"/>
            <w:r w:rsidR="0018170B"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location</w:t>
            </w:r>
            <w:proofErr w:type="gramEnd"/>
            <w:r w:rsidR="0018170B"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(dark classroom, lit classroom, hallways, outside) take shots with the 24mm, 35mm, or 50mm lens.</w:t>
            </w:r>
            <w:r w:rsid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</w:t>
            </w:r>
          </w:p>
          <w:p w14:paraId="7E46104D" w14:textId="75EE570A" w:rsidR="008C0A51" w:rsidRPr="0018170B" w:rsidRDefault="008C0A51" w:rsidP="008C0A51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  <w:p w14:paraId="269DACB4" w14:textId="012E308E" w:rsidR="0018170B" w:rsidRDefault="00760B67" w:rsidP="0018170B">
            <w:pPr>
              <w:spacing w:line="293" w:lineRule="atLeast"/>
              <w:rPr>
                <w:rFonts w:ascii="Arial" w:eastAsiaTheme="minorEastAsia" w:hAnsi="Arial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4E43AB">
              <w:rPr>
                <w:rFonts w:ascii="Georgia" w:hAnsi="Georgia" w:cs="Arial"/>
                <w:sz w:val="20"/>
                <w:szCs w:val="20"/>
                <w:lang w:val="en-GB"/>
              </w:rPr>
              <w:t xml:space="preserve"> </w:t>
            </w:r>
            <w:r w:rsidR="0018170B" w:rsidRP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>Each location is to include. a static shot and a motion shot. with 3 different combinations of ISO, Shutter Speed, and Aperture (same combinations for each shot.)</w:t>
            </w:r>
            <w:r w:rsidR="0018170B">
              <w:rPr>
                <w:rFonts w:ascii="Arial" w:eastAsiaTheme="minorEastAsia" w:hAnsi="Arial" w:cs="Arial"/>
                <w:color w:val="000000"/>
                <w:sz w:val="20"/>
                <w:szCs w:val="20"/>
              </w:rPr>
              <w:t xml:space="preserve">  Place into the chart on the class wiki</w:t>
            </w:r>
          </w:p>
          <w:p w14:paraId="60EC480A" w14:textId="132FAF01" w:rsidR="00760B67" w:rsidRPr="0018170B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  <w:p w14:paraId="691DF3B5" w14:textId="3523DB7A" w:rsidR="00AF7B53" w:rsidRPr="0018170B" w:rsidRDefault="00760B67" w:rsidP="008C0A51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000432">
              <w:rPr>
                <w:rFonts w:ascii="Georgia" w:hAnsi="Georgia" w:cs="Arial"/>
                <w:sz w:val="20"/>
                <w:szCs w:val="20"/>
                <w:lang w:val="en-GB"/>
              </w:rPr>
              <w:t xml:space="preserve"> </w:t>
            </w:r>
            <w:r w:rsidR="0018170B">
              <w:rPr>
                <w:rFonts w:ascii="Georgia" w:hAnsi="Georgia" w:cs="Arial"/>
                <w:sz w:val="20"/>
                <w:szCs w:val="20"/>
                <w:lang w:val="en-GB"/>
              </w:rPr>
              <w:t xml:space="preserve">  Evaluate each of the shots.   How c</w:t>
            </w:r>
            <w:r w:rsidR="00692B4E">
              <w:rPr>
                <w:rFonts w:ascii="Georgia" w:hAnsi="Georgia" w:cs="Arial"/>
                <w:sz w:val="20"/>
                <w:szCs w:val="20"/>
                <w:lang w:val="en-GB"/>
              </w:rPr>
              <w:t xml:space="preserve">ould you use this in your </w:t>
            </w:r>
            <w:proofErr w:type="gramStart"/>
            <w:r w:rsidR="00692B4E">
              <w:rPr>
                <w:rFonts w:ascii="Georgia" w:hAnsi="Georgia" w:cs="Arial"/>
                <w:sz w:val="20"/>
                <w:szCs w:val="20"/>
                <w:lang w:val="en-GB"/>
              </w:rPr>
              <w:t>story</w:t>
            </w:r>
            <w:r w:rsidR="0018170B">
              <w:rPr>
                <w:rFonts w:ascii="Georgia" w:hAnsi="Georgia" w:cs="Arial"/>
                <w:sz w:val="20"/>
                <w:szCs w:val="20"/>
                <w:lang w:val="en-GB"/>
              </w:rPr>
              <w:t>telling</w:t>
            </w:r>
            <w:proofErr w:type="gramEnd"/>
          </w:p>
          <w:p w14:paraId="2077BF4D" w14:textId="77777777" w:rsidR="008C0A51" w:rsidRPr="00AF7B53" w:rsidRDefault="008C0A51" w:rsidP="008C0A51">
            <w:pPr>
              <w:spacing w:before="120" w:line="276" w:lineRule="auto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 xml:space="preserve">Formative assessment: </w:t>
            </w:r>
          </w:p>
          <w:p w14:paraId="77F014AC" w14:textId="640979E5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18170B">
              <w:rPr>
                <w:rFonts w:ascii="Georgia" w:hAnsi="Georgia" w:cs="Arial"/>
                <w:sz w:val="20"/>
                <w:szCs w:val="20"/>
                <w:lang w:val="en-GB"/>
              </w:rPr>
              <w:t xml:space="preserve">  Take notes on the tutorials in your </w:t>
            </w:r>
            <w:proofErr w:type="gramStart"/>
            <w:r w:rsidR="0018170B">
              <w:rPr>
                <w:rFonts w:ascii="Georgia" w:hAnsi="Georgia" w:cs="Arial"/>
                <w:sz w:val="20"/>
                <w:szCs w:val="20"/>
                <w:lang w:val="en-GB"/>
              </w:rPr>
              <w:t>PJ  over</w:t>
            </w:r>
            <w:proofErr w:type="gramEnd"/>
            <w:r w:rsidR="0018170B">
              <w:rPr>
                <w:rFonts w:ascii="Georgia" w:hAnsi="Georgia" w:cs="Arial"/>
                <w:sz w:val="20"/>
                <w:szCs w:val="20"/>
                <w:lang w:val="en-GB"/>
              </w:rPr>
              <w:t xml:space="preserve"> the tutorials in the class wiki.</w:t>
            </w:r>
          </w:p>
          <w:p w14:paraId="27BDDBBE" w14:textId="5A963CE1" w:rsidR="004D7D9E" w:rsidRDefault="004D7D9E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6CEDF7" w14:textId="4436F830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knowledge and understanding of the art form studied, including concepts, processes, and the use of subject-specific terminology</w:t>
                  </w:r>
                </w:p>
                <w:p w14:paraId="7DF20B1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demonstrate understanding of the role of the art form in original or displaced contexts</w:t>
                  </w:r>
                </w:p>
                <w:p w14:paraId="50987CDD" w14:textId="5C9A9595" w:rsidR="00A060DF" w:rsidRPr="00AF7B53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use acquired knowledge to purposefully inform artistic decisions in the process of creating artwork.</w:t>
                  </w: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1ED9F8C6" w14:textId="77777777" w:rsidR="00A060DF" w:rsidRDefault="00AF7B53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78578F40" w14:textId="71ED31C3" w:rsidR="00652DA7" w:rsidRPr="00652DA7" w:rsidRDefault="00652DA7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. Use film language to describe how to use different exposure settings</w:t>
                  </w: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7777777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. demonstrate the acquisition and development of the skills and techniques of the art form studied</w:t>
                  </w:r>
                </w:p>
                <w:p w14:paraId="4B00B6C4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demonstrate the application of skills and techniques to create, perform and/or present art.</w:t>
                  </w:r>
                </w:p>
                <w:p w14:paraId="016F5A43" w14:textId="77EDEDE0" w:rsidR="00A060DF" w:rsidRPr="004D7D9E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AF7B53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E9DD607" w14:textId="5B706946" w:rsidR="00A060DF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339B0093" w14:textId="2DBF63D4" w:rsidR="00652DA7" w:rsidRDefault="00652DA7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. Demonstrate how to use camera settings to expose shots.</w:t>
                  </w:r>
                </w:p>
                <w:p w14:paraId="22659136" w14:textId="77777777" w:rsidR="00652DA7" w:rsidRPr="00652DA7" w:rsidRDefault="00652DA7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137078AB" w14:textId="7078AE49" w:rsidR="00A060DF" w:rsidRPr="00AF7B53" w:rsidRDefault="00A060DF" w:rsidP="00AF7B53">
                  <w:pPr>
                    <w:pStyle w:val="ListParagraph"/>
                    <w:tabs>
                      <w:tab w:val="left" w:pos="6096"/>
                    </w:tabs>
                    <w:spacing w:before="5" w:after="5"/>
                    <w:ind w:left="1080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652DA7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</w:pPr>
                  <w:r w:rsidRPr="00652DA7"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Pr="00652DA7" w:rsidRDefault="00A060DF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652DA7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652DA7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652DA7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652DA7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develop</w:t>
                  </w:r>
                  <w:proofErr w:type="gramEnd"/>
                  <w:r w:rsidRPr="00652DA7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a feasible, clear, imaginative and coherent artistic intention</w:t>
                  </w:r>
                </w:p>
                <w:p w14:paraId="33F9894F" w14:textId="77777777" w:rsidR="004D7D9E" w:rsidRPr="00652DA7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r w:rsidRPr="00652DA7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ii. demonstrate a range and depth of creative-thinking </w:t>
                  </w:r>
                  <w:proofErr w:type="spellStart"/>
                  <w:r w:rsidRPr="00652DA7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behaviours</w:t>
                  </w:r>
                  <w:proofErr w:type="spellEnd"/>
                </w:p>
                <w:p w14:paraId="396DF946" w14:textId="77777777" w:rsidR="004D7D9E" w:rsidRPr="00652DA7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652DA7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iii. demonstrate the exploration of ideas to shape artistic intention through to a point of realization.</w:t>
                  </w:r>
                </w:p>
                <w:p w14:paraId="71F517E2" w14:textId="071E02FE" w:rsidR="00A060DF" w:rsidRPr="00652DA7" w:rsidRDefault="00A060DF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652DA7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</w:pPr>
                  <w:r w:rsidRPr="00652DA7"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  <w:t>What does this look like?</w:t>
                  </w:r>
                </w:p>
                <w:p w14:paraId="109B86F8" w14:textId="5393B643" w:rsidR="004D7D9E" w:rsidRPr="00652DA7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</w:pPr>
                  <w:r w:rsidRPr="00652DA7"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  <w:t xml:space="preserve">I can… </w:t>
                  </w:r>
                </w:p>
              </w:tc>
            </w:tr>
            <w:tr w:rsidR="00AF7B53" w:rsidRPr="004D7D9E" w14:paraId="219B1ED9" w14:textId="77777777" w:rsidTr="00AF7B53">
              <w:trPr>
                <w:trHeight w:val="90"/>
              </w:trPr>
              <w:tc>
                <w:tcPr>
                  <w:tcW w:w="1458" w:type="dxa"/>
                  <w:vAlign w:val="center"/>
                </w:tcPr>
                <w:p w14:paraId="14AA253A" w14:textId="1D8DCEE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D:</w:t>
                  </w:r>
                </w:p>
                <w:p w14:paraId="7E70C49C" w14:textId="64472E49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Reflecting</w:t>
                  </w:r>
                </w:p>
              </w:tc>
              <w:tc>
                <w:tcPr>
                  <w:tcW w:w="4349" w:type="dxa"/>
                </w:tcPr>
                <w:p w14:paraId="3C79533F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7163CA5C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. construct meaning and transfer learning to new settings</w:t>
                  </w:r>
                </w:p>
                <w:p w14:paraId="1C571DC4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create an artistic response that intends to reflect or impact on the world around them</w:t>
                  </w:r>
                </w:p>
                <w:p w14:paraId="157B6212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critique the artwork of self and others.</w:t>
                  </w:r>
                </w:p>
                <w:p w14:paraId="1956D162" w14:textId="2C52FF6F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1A116A2C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2D808C40" w14:textId="77777777" w:rsidR="00652DA7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473399AB" w14:textId="24411811" w:rsidR="004D7D9E" w:rsidRPr="00652DA7" w:rsidRDefault="00652DA7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.</w:t>
                  </w:r>
                  <w:r w:rsidR="00AF7B53"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interpret and assign meaning to different lighting situations.</w:t>
                  </w:r>
                </w:p>
              </w:tc>
            </w:tr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8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depth of creative-thinking 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 learning to new settings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appropriate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regularly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constructs meaning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with depth and insight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critique of the artwork of self and others.  </w:t>
            </w:r>
          </w:p>
        </w:tc>
      </w:tr>
    </w:tbl>
    <w:p w14:paraId="0E7C91B1" w14:textId="4EE8A7DA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Feedback:</w:t>
      </w:r>
      <w:r w:rsidR="008A0C6C">
        <w:rPr>
          <w:rFonts w:ascii="Georgia" w:hAnsi="Georgia"/>
          <w:b/>
          <w:sz w:val="16"/>
          <w:szCs w:val="16"/>
        </w:rPr>
        <w:t xml:space="preserve"> 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(This should be feedback on the actual assessment criteria.</w:t>
      </w:r>
      <w:r w:rsidR="008A0C6C">
        <w:rPr>
          <w:rFonts w:ascii="Georgia" w:hAnsi="Georgia"/>
          <w:b/>
          <w:sz w:val="16"/>
          <w:szCs w:val="16"/>
          <w:highlight w:val="yellow"/>
        </w:rPr>
        <w:t xml:space="preserve"> What did the student do well? How can the student improve?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)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7FFD9" w14:textId="77777777" w:rsidR="003D1D5B" w:rsidRDefault="003D1D5B">
      <w:r>
        <w:separator/>
      </w:r>
    </w:p>
  </w:endnote>
  <w:endnote w:type="continuationSeparator" w:id="0">
    <w:p w14:paraId="159C1661" w14:textId="77777777" w:rsidR="003D1D5B" w:rsidRDefault="003D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charset w:val="00"/>
    <w:family w:val="auto"/>
    <w:pitch w:val="variable"/>
    <w:sig w:usb0="20000287" w:usb1="00000001" w:usb2="0000000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9AA31" w14:textId="77777777" w:rsidR="003D1D5B" w:rsidRDefault="003D1D5B">
      <w:r>
        <w:separator/>
      </w:r>
    </w:p>
  </w:footnote>
  <w:footnote w:type="continuationSeparator" w:id="0">
    <w:p w14:paraId="09D980BE" w14:textId="77777777" w:rsidR="003D1D5B" w:rsidRDefault="003D1D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75BD5" w14:textId="77777777" w:rsidR="00AF7B5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AF7B53" w:rsidRPr="00782DE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AF7B53" w:rsidRDefault="00AF7B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11"/>
  </w:num>
  <w:num w:numId="8">
    <w:abstractNumId w:val="0"/>
  </w:num>
  <w:num w:numId="9">
    <w:abstractNumId w:val="16"/>
  </w:num>
  <w:num w:numId="10">
    <w:abstractNumId w:val="15"/>
  </w:num>
  <w:num w:numId="11">
    <w:abstractNumId w:val="10"/>
  </w:num>
  <w:num w:numId="12">
    <w:abstractNumId w:val="8"/>
  </w:num>
  <w:num w:numId="13">
    <w:abstractNumId w:val="4"/>
  </w:num>
  <w:num w:numId="14">
    <w:abstractNumId w:val="3"/>
  </w:num>
  <w:num w:numId="15">
    <w:abstractNumId w:val="18"/>
  </w:num>
  <w:num w:numId="16">
    <w:abstractNumId w:val="12"/>
  </w:num>
  <w:num w:numId="17">
    <w:abstractNumId w:val="17"/>
  </w:num>
  <w:num w:numId="18">
    <w:abstractNumId w:val="1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00432"/>
    <w:rsid w:val="000671A0"/>
    <w:rsid w:val="000961CC"/>
    <w:rsid w:val="000B6B25"/>
    <w:rsid w:val="000D5A13"/>
    <w:rsid w:val="000F019F"/>
    <w:rsid w:val="0018170B"/>
    <w:rsid w:val="001844FF"/>
    <w:rsid w:val="00194B15"/>
    <w:rsid w:val="002209E9"/>
    <w:rsid w:val="002A7899"/>
    <w:rsid w:val="002C3307"/>
    <w:rsid w:val="002C6DAF"/>
    <w:rsid w:val="00375F02"/>
    <w:rsid w:val="00384FF9"/>
    <w:rsid w:val="003D1D5B"/>
    <w:rsid w:val="00457552"/>
    <w:rsid w:val="00465CE0"/>
    <w:rsid w:val="00472FCF"/>
    <w:rsid w:val="004D7D9E"/>
    <w:rsid w:val="004E43AB"/>
    <w:rsid w:val="00652DA7"/>
    <w:rsid w:val="00656691"/>
    <w:rsid w:val="00692B4E"/>
    <w:rsid w:val="007107ED"/>
    <w:rsid w:val="0073162D"/>
    <w:rsid w:val="00760B67"/>
    <w:rsid w:val="00782DE3"/>
    <w:rsid w:val="007F1BC8"/>
    <w:rsid w:val="00835ED1"/>
    <w:rsid w:val="0088697A"/>
    <w:rsid w:val="008A0C6C"/>
    <w:rsid w:val="008C0A51"/>
    <w:rsid w:val="0090322F"/>
    <w:rsid w:val="00913EEC"/>
    <w:rsid w:val="00934FCB"/>
    <w:rsid w:val="00942610"/>
    <w:rsid w:val="00980C82"/>
    <w:rsid w:val="009A69F3"/>
    <w:rsid w:val="00A060DF"/>
    <w:rsid w:val="00AE3E0B"/>
    <w:rsid w:val="00AE66C4"/>
    <w:rsid w:val="00AF7B53"/>
    <w:rsid w:val="00B8301F"/>
    <w:rsid w:val="00B97C35"/>
    <w:rsid w:val="00BA48F7"/>
    <w:rsid w:val="00C968A3"/>
    <w:rsid w:val="00E53305"/>
    <w:rsid w:val="00E769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9E4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6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4621DF-1C22-A44B-B658-2503BA7A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1159</Words>
  <Characters>6609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Microsoft Office User</cp:lastModifiedBy>
  <cp:revision>4</cp:revision>
  <cp:lastPrinted>2013-08-26T05:04:00Z</cp:lastPrinted>
  <dcterms:created xsi:type="dcterms:W3CDTF">2016-08-17T00:28:00Z</dcterms:created>
  <dcterms:modified xsi:type="dcterms:W3CDTF">2016-08-17T00:33:00Z</dcterms:modified>
</cp:coreProperties>
</file>